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630" w:rsidRDefault="00851630">
      <w:pPr>
        <w:keepNext/>
        <w:keepLines/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jc w:val="center"/>
        <w:rPr>
          <w:b/>
          <w:sz w:val="28"/>
          <w:szCs w:val="28"/>
          <w:lang w:val="kk-KZ"/>
        </w:rPr>
      </w:pPr>
    </w:p>
    <w:p w:rsidR="00C72D90" w:rsidRDefault="00647074">
      <w:pPr>
        <w:keepNext/>
        <w:keepLines/>
        <w:spacing w:after="0" w:line="240" w:lineRule="auto"/>
        <w:jc w:val="center"/>
        <w:rPr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Қазақстан Республикасының Стратегиялық жоспарлау және реформалар агенттігі Ұлттық статистика бюросының </w:t>
      </w:r>
      <w:r w:rsidR="007C3AAB">
        <w:rPr>
          <w:b/>
          <w:sz w:val="28"/>
          <w:szCs w:val="28"/>
          <w:lang w:val="kk-KZ"/>
        </w:rPr>
        <w:t xml:space="preserve"> Қызылорда облысы </w:t>
      </w:r>
      <w:r w:rsidR="00BA139A">
        <w:rPr>
          <w:b/>
          <w:sz w:val="28"/>
          <w:szCs w:val="28"/>
          <w:lang w:val="kk-KZ"/>
        </w:rPr>
        <w:t xml:space="preserve">бойынша </w:t>
      </w:r>
      <w:r w:rsidR="007C3AAB">
        <w:rPr>
          <w:b/>
          <w:sz w:val="28"/>
          <w:szCs w:val="28"/>
          <w:lang w:val="kk-KZ"/>
        </w:rPr>
        <w:t xml:space="preserve">департаментінің </w:t>
      </w:r>
      <w:r>
        <w:rPr>
          <w:b/>
          <w:sz w:val="28"/>
          <w:szCs w:val="28"/>
          <w:lang w:val="kk-KZ"/>
        </w:rPr>
        <w:t xml:space="preserve">конкурстық комиссиясы отырысының </w:t>
      </w:r>
      <w:r w:rsidR="007C3AAB">
        <w:rPr>
          <w:b/>
          <w:color w:val="000000"/>
          <w:sz w:val="28"/>
          <w:szCs w:val="28"/>
          <w:lang w:val="kk-KZ"/>
        </w:rPr>
        <w:t>2026</w:t>
      </w:r>
      <w:r>
        <w:rPr>
          <w:b/>
          <w:color w:val="000000"/>
          <w:sz w:val="28"/>
          <w:szCs w:val="28"/>
          <w:lang w:val="kk-KZ"/>
        </w:rPr>
        <w:t xml:space="preserve"> жылғы </w:t>
      </w:r>
      <w:r w:rsidR="00617536">
        <w:rPr>
          <w:b/>
          <w:color w:val="000000"/>
          <w:sz w:val="28"/>
          <w:szCs w:val="28"/>
          <w:lang w:val="kk-KZ"/>
        </w:rPr>
        <w:t>17</w:t>
      </w:r>
      <w:r w:rsidR="007C3AAB">
        <w:rPr>
          <w:b/>
          <w:color w:val="000000"/>
          <w:sz w:val="28"/>
          <w:szCs w:val="28"/>
          <w:lang w:val="kk-KZ"/>
        </w:rPr>
        <w:t xml:space="preserve"> сәуірдегі </w:t>
      </w:r>
      <w:r w:rsidRPr="00851630">
        <w:rPr>
          <w:b/>
          <w:color w:val="000000"/>
          <w:sz w:val="28"/>
          <w:szCs w:val="28"/>
          <w:lang w:val="kk-KZ"/>
        </w:rPr>
        <w:t xml:space="preserve"> </w:t>
      </w:r>
      <w:r w:rsidR="00E2340A">
        <w:rPr>
          <w:b/>
          <w:color w:val="000000"/>
          <w:sz w:val="28"/>
          <w:szCs w:val="28"/>
          <w:lang w:val="kk-KZ"/>
        </w:rPr>
        <w:t>№ 2</w:t>
      </w:r>
      <w:r>
        <w:rPr>
          <w:b/>
          <w:color w:val="000000"/>
          <w:sz w:val="28"/>
          <w:szCs w:val="28"/>
          <w:lang w:val="kk-KZ"/>
        </w:rPr>
        <w:t xml:space="preserve"> хаттамасынан үзінді</w:t>
      </w:r>
    </w:p>
    <w:p w:rsidR="00C72D90" w:rsidRDefault="00C72D90">
      <w:pPr>
        <w:keepNext/>
        <w:keepLines/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</w:p>
    <w:p w:rsidR="00C72D90" w:rsidRDefault="00647074">
      <w:pPr>
        <w:keepNext/>
        <w:keepLines/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Ішкі конкурс қорытындысы бойынша </w:t>
      </w:r>
    </w:p>
    <w:p w:rsidR="00C72D90" w:rsidRDefault="00647074">
      <w:pPr>
        <w:keepNext/>
        <w:keepLines/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Қазақстан Республикасының Стратегиялық жоспарлау және реформалар агенттігі Ұлттық статистика бюросының </w:t>
      </w:r>
      <w:r w:rsidR="007C3AAB">
        <w:rPr>
          <w:b/>
          <w:sz w:val="28"/>
          <w:szCs w:val="28"/>
          <w:lang w:val="kk-KZ"/>
        </w:rPr>
        <w:t xml:space="preserve">Қызылорда облысы </w:t>
      </w:r>
      <w:r w:rsidR="00BA139A">
        <w:rPr>
          <w:b/>
          <w:sz w:val="28"/>
          <w:szCs w:val="28"/>
          <w:lang w:val="kk-KZ"/>
        </w:rPr>
        <w:t>бойынша</w:t>
      </w:r>
      <w:r w:rsidR="007C3AAB">
        <w:rPr>
          <w:b/>
          <w:sz w:val="28"/>
          <w:szCs w:val="28"/>
          <w:lang w:val="kk-KZ"/>
        </w:rPr>
        <w:t xml:space="preserve"> департаментінің</w:t>
      </w:r>
      <w:r w:rsidR="007C3AAB">
        <w:rPr>
          <w:b/>
          <w:color w:val="000000"/>
          <w:sz w:val="28"/>
          <w:szCs w:val="28"/>
          <w:lang w:val="kk-KZ"/>
        </w:rPr>
        <w:t xml:space="preserve"> </w:t>
      </w:r>
      <w:r>
        <w:rPr>
          <w:b/>
          <w:color w:val="000000"/>
          <w:sz w:val="28"/>
          <w:szCs w:val="28"/>
          <w:lang w:val="kk-KZ"/>
        </w:rPr>
        <w:t>конкурстық комиссиясы отырысының ШЕШІМІ</w:t>
      </w:r>
    </w:p>
    <w:p w:rsidR="00C72D90" w:rsidRDefault="00C72D90">
      <w:pPr>
        <w:keepNext/>
        <w:keepLines/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</w:p>
    <w:p w:rsidR="00C72D90" w:rsidRDefault="00647074" w:rsidP="008633BC">
      <w:pPr>
        <w:keepNext/>
        <w:keepLines/>
        <w:spacing w:after="0" w:line="240" w:lineRule="auto"/>
        <w:ind w:left="-284" w:firstLine="992"/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Қазақстан Республикасының Стратегиялық жоспарлау және реформалар агенттігі Ұлттық статистика бюросының</w:t>
      </w:r>
      <w:r w:rsidR="007C3AAB" w:rsidRPr="007C3AAB">
        <w:rPr>
          <w:b/>
          <w:sz w:val="28"/>
          <w:szCs w:val="28"/>
          <w:lang w:val="kk-KZ"/>
        </w:rPr>
        <w:t xml:space="preserve"> </w:t>
      </w:r>
      <w:r w:rsidR="007C3AAB">
        <w:rPr>
          <w:b/>
          <w:sz w:val="28"/>
          <w:szCs w:val="28"/>
          <w:lang w:val="kk-KZ"/>
        </w:rPr>
        <w:t xml:space="preserve">Қызылорда облысы </w:t>
      </w:r>
      <w:r w:rsidR="00BA139A">
        <w:rPr>
          <w:b/>
          <w:sz w:val="28"/>
          <w:szCs w:val="28"/>
          <w:lang w:val="kk-KZ"/>
        </w:rPr>
        <w:t>бойынша</w:t>
      </w:r>
      <w:r w:rsidR="007C3AAB">
        <w:rPr>
          <w:b/>
          <w:sz w:val="28"/>
          <w:szCs w:val="28"/>
          <w:lang w:val="kk-KZ"/>
        </w:rPr>
        <w:t xml:space="preserve"> департаментінің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color w:val="000000"/>
          <w:sz w:val="28"/>
          <w:szCs w:val="28"/>
          <w:lang w:val="kk-KZ"/>
        </w:rPr>
        <w:t xml:space="preserve">бос әкімшілік мемлекеттік лауазымдарға орналасу туралы шешім қабылданды: </w:t>
      </w:r>
    </w:p>
    <w:p w:rsidR="00C72D90" w:rsidRDefault="00C72D90">
      <w:pPr>
        <w:keepNext/>
        <w:keepLines/>
        <w:spacing w:after="0" w:line="240" w:lineRule="auto"/>
        <w:ind w:left="-284"/>
        <w:jc w:val="both"/>
        <w:rPr>
          <w:b/>
          <w:color w:val="000000"/>
          <w:lang w:val="kk-KZ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173"/>
        <w:gridCol w:w="3260"/>
      </w:tblGrid>
      <w:tr w:rsidR="00C72D90" w:rsidRPr="00882B71">
        <w:tc>
          <w:tcPr>
            <w:tcW w:w="567" w:type="dxa"/>
            <w:vAlign w:val="center"/>
          </w:tcPr>
          <w:p w:rsidR="00C72D90" w:rsidRDefault="00647074">
            <w:pPr>
              <w:pStyle w:val="a9"/>
              <w:keepNext/>
              <w:keepLine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6173" w:type="dxa"/>
            <w:vAlign w:val="center"/>
          </w:tcPr>
          <w:p w:rsidR="00C72D90" w:rsidRDefault="00647074">
            <w:pPr>
              <w:pStyle w:val="a9"/>
              <w:keepNext/>
              <w:keepLine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Лауазым</w:t>
            </w:r>
          </w:p>
        </w:tc>
        <w:tc>
          <w:tcPr>
            <w:tcW w:w="3260" w:type="dxa"/>
            <w:vAlign w:val="center"/>
          </w:tcPr>
          <w:p w:rsidR="00C72D90" w:rsidRDefault="00647074">
            <w:pPr>
              <w:pStyle w:val="a9"/>
              <w:keepNext/>
              <w:keepLines/>
              <w:tabs>
                <w:tab w:val="left" w:pos="294"/>
                <w:tab w:val="left" w:pos="459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Кандидаттың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</w:rPr>
              <w:t>тегі, аты, әкесінің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</w:rPr>
              <w:t>аты (бар болған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</w:rPr>
              <w:t>жағдайда)</w:t>
            </w:r>
          </w:p>
        </w:tc>
      </w:tr>
      <w:tr w:rsidR="00C72D90">
        <w:trPr>
          <w:trHeight w:val="979"/>
        </w:trPr>
        <w:tc>
          <w:tcPr>
            <w:tcW w:w="567" w:type="dxa"/>
            <w:vAlign w:val="center"/>
          </w:tcPr>
          <w:p w:rsidR="00C72D90" w:rsidRDefault="00C72D90">
            <w:pPr>
              <w:pStyle w:val="a9"/>
              <w:keepNext/>
              <w:keepLines/>
              <w:numPr>
                <w:ilvl w:val="0"/>
                <w:numId w:val="1"/>
              </w:numPr>
              <w:spacing w:before="0" w:beforeAutospacing="0" w:after="0" w:afterAutospacing="0"/>
              <w:ind w:left="0" w:firstLine="72"/>
              <w:jc w:val="center"/>
              <w:rPr>
                <w:sz w:val="22"/>
                <w:szCs w:val="22"/>
              </w:rPr>
            </w:pPr>
          </w:p>
        </w:tc>
        <w:tc>
          <w:tcPr>
            <w:tcW w:w="6173" w:type="dxa"/>
            <w:vAlign w:val="center"/>
          </w:tcPr>
          <w:p w:rsidR="00C72D90" w:rsidRPr="00617536" w:rsidRDefault="00617536" w:rsidP="00882B71">
            <w:pPr>
              <w:spacing w:after="0" w:line="240" w:lineRule="auto"/>
              <w:contextualSpacing/>
              <w:jc w:val="both"/>
              <w:rPr>
                <w:lang w:val="ru-RU" w:eastAsia="ru-RU"/>
              </w:rPr>
            </w:pPr>
            <w:r w:rsidRPr="009D2DE8">
              <w:rPr>
                <w:sz w:val="28"/>
                <w:szCs w:val="28"/>
                <w:lang w:val="kk-KZ"/>
              </w:rPr>
              <w:t>Қазақстан Республикасы Стратегиялық жоспарлау және реформалар агенттігі Ұлттық статистика бюросының Қызылор</w:t>
            </w:r>
            <w:r>
              <w:rPr>
                <w:sz w:val="28"/>
                <w:szCs w:val="28"/>
                <w:lang w:val="kk-KZ"/>
              </w:rPr>
              <w:t xml:space="preserve">да облысы бойынша департаменті </w:t>
            </w:r>
            <w:r w:rsidR="00882B71">
              <w:rPr>
                <w:sz w:val="28"/>
                <w:szCs w:val="28"/>
                <w:lang w:val="kk-KZ"/>
              </w:rPr>
              <w:t>Қармақшы а</w:t>
            </w:r>
            <w:r w:rsidRPr="009D2DE8">
              <w:rPr>
                <w:sz w:val="28"/>
                <w:szCs w:val="28"/>
                <w:lang w:val="kk-KZ"/>
              </w:rPr>
              <w:t xml:space="preserve">уданының </w:t>
            </w:r>
            <w:r>
              <w:rPr>
                <w:sz w:val="28"/>
                <w:szCs w:val="28"/>
                <w:lang w:val="kk-KZ"/>
              </w:rPr>
              <w:t>Статистика бөлімінің бас</w:t>
            </w:r>
            <w:r w:rsidR="00882B71">
              <w:rPr>
                <w:sz w:val="28"/>
                <w:szCs w:val="28"/>
                <w:lang w:val="kk-KZ"/>
              </w:rPr>
              <w:t xml:space="preserve"> маманы</w:t>
            </w:r>
            <w:bookmarkStart w:id="0" w:name="_GoBack"/>
            <w:bookmarkEnd w:id="0"/>
          </w:p>
        </w:tc>
        <w:tc>
          <w:tcPr>
            <w:tcW w:w="3260" w:type="dxa"/>
            <w:shd w:val="clear" w:color="auto" w:fill="auto"/>
            <w:vAlign w:val="center"/>
          </w:tcPr>
          <w:p w:rsidR="00C72D90" w:rsidRPr="00A2609B" w:rsidRDefault="00A2609B">
            <w:pPr>
              <w:keepNext/>
              <w:keepLines/>
              <w:tabs>
                <w:tab w:val="left" w:pos="202"/>
                <w:tab w:val="left" w:pos="411"/>
              </w:tabs>
              <w:spacing w:after="0" w:line="240" w:lineRule="auto"/>
              <w:ind w:left="132" w:right="127"/>
              <w:jc w:val="center"/>
              <w:rPr>
                <w:color w:val="000000"/>
                <w:lang w:val="ru-RU"/>
              </w:rPr>
            </w:pPr>
            <w:r w:rsidRPr="00A2609B">
              <w:rPr>
                <w:color w:val="000000"/>
              </w:rPr>
              <w:t>Кандидаттар жоқ</w:t>
            </w:r>
          </w:p>
        </w:tc>
      </w:tr>
    </w:tbl>
    <w:p w:rsidR="00C72D90" w:rsidRDefault="00C72D9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sectPr w:rsidR="00851630" w:rsidSect="007F078D">
      <w:headerReference w:type="default" r:id="rId8"/>
      <w:pgSz w:w="11906" w:h="16838"/>
      <w:pgMar w:top="568" w:right="850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E3C" w:rsidRDefault="001A1E3C">
      <w:pPr>
        <w:spacing w:line="240" w:lineRule="auto"/>
      </w:pPr>
      <w:r>
        <w:separator/>
      </w:r>
    </w:p>
  </w:endnote>
  <w:endnote w:type="continuationSeparator" w:id="0">
    <w:p w:rsidR="001A1E3C" w:rsidRDefault="001A1E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E3C" w:rsidRDefault="001A1E3C">
      <w:pPr>
        <w:spacing w:after="0"/>
      </w:pPr>
      <w:r>
        <w:separator/>
      </w:r>
    </w:p>
  </w:footnote>
  <w:footnote w:type="continuationSeparator" w:id="0">
    <w:p w:rsidR="001A1E3C" w:rsidRDefault="001A1E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255097"/>
      <w:docPartObj>
        <w:docPartGallery w:val="AutoText"/>
      </w:docPartObj>
    </w:sdtPr>
    <w:sdtEndPr/>
    <w:sdtContent>
      <w:p w:rsidR="00C72D90" w:rsidRDefault="007F078D">
        <w:pPr>
          <w:pStyle w:val="a5"/>
          <w:jc w:val="center"/>
        </w:pPr>
        <w:r>
          <w:fldChar w:fldCharType="begin"/>
        </w:r>
        <w:r w:rsidR="00647074">
          <w:instrText>PAGE   \* MERGEFORMAT</w:instrText>
        </w:r>
        <w:r>
          <w:fldChar w:fldCharType="separate"/>
        </w:r>
        <w:r w:rsidR="00864F41" w:rsidRPr="00864F41">
          <w:rPr>
            <w:noProof/>
            <w:lang w:val="ru-RU"/>
          </w:rPr>
          <w:t>2</w:t>
        </w:r>
        <w:r>
          <w:fldChar w:fldCharType="end"/>
        </w:r>
      </w:p>
    </w:sdtContent>
  </w:sdt>
  <w:p w:rsidR="00C72D90" w:rsidRDefault="00C72D9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65FA8"/>
    <w:multiLevelType w:val="multilevel"/>
    <w:tmpl w:val="3AD65FA8"/>
    <w:lvl w:ilvl="0">
      <w:start w:val="1"/>
      <w:numFmt w:val="decimal"/>
      <w:lvlText w:val="%1."/>
      <w:lvlJc w:val="left"/>
      <w:pPr>
        <w:ind w:left="651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D6D0CA9"/>
    <w:multiLevelType w:val="multilevel"/>
    <w:tmpl w:val="4D6D0CA9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2965"/>
    <w:rsid w:val="000039A8"/>
    <w:rsid w:val="00012DFA"/>
    <w:rsid w:val="00030136"/>
    <w:rsid w:val="000302D9"/>
    <w:rsid w:val="00035017"/>
    <w:rsid w:val="0006637E"/>
    <w:rsid w:val="00081A99"/>
    <w:rsid w:val="00090144"/>
    <w:rsid w:val="00090E2B"/>
    <w:rsid w:val="00093F0E"/>
    <w:rsid w:val="000A122A"/>
    <w:rsid w:val="000D5803"/>
    <w:rsid w:val="000E19D3"/>
    <w:rsid w:val="00106A01"/>
    <w:rsid w:val="00111AD1"/>
    <w:rsid w:val="001318BE"/>
    <w:rsid w:val="001407AC"/>
    <w:rsid w:val="001441C6"/>
    <w:rsid w:val="00155619"/>
    <w:rsid w:val="001571BB"/>
    <w:rsid w:val="00190D35"/>
    <w:rsid w:val="001928D6"/>
    <w:rsid w:val="001A1E3C"/>
    <w:rsid w:val="001A3E12"/>
    <w:rsid w:val="001B4AF3"/>
    <w:rsid w:val="001C3FEA"/>
    <w:rsid w:val="001E0F53"/>
    <w:rsid w:val="001E6895"/>
    <w:rsid w:val="001F3EBE"/>
    <w:rsid w:val="001F6F9E"/>
    <w:rsid w:val="00203144"/>
    <w:rsid w:val="00204DEB"/>
    <w:rsid w:val="00206BBA"/>
    <w:rsid w:val="00211ED2"/>
    <w:rsid w:val="002152E6"/>
    <w:rsid w:val="00232FCB"/>
    <w:rsid w:val="002370C0"/>
    <w:rsid w:val="00241C6A"/>
    <w:rsid w:val="00274911"/>
    <w:rsid w:val="00291FAC"/>
    <w:rsid w:val="002B730E"/>
    <w:rsid w:val="002D7DA3"/>
    <w:rsid w:val="002E42D3"/>
    <w:rsid w:val="002F0ECF"/>
    <w:rsid w:val="00304DD1"/>
    <w:rsid w:val="00306EE8"/>
    <w:rsid w:val="00307510"/>
    <w:rsid w:val="00320DB2"/>
    <w:rsid w:val="0033357C"/>
    <w:rsid w:val="00350130"/>
    <w:rsid w:val="00354C80"/>
    <w:rsid w:val="0036779D"/>
    <w:rsid w:val="003709E8"/>
    <w:rsid w:val="0037161E"/>
    <w:rsid w:val="0038580D"/>
    <w:rsid w:val="003A15FB"/>
    <w:rsid w:val="003A4FB2"/>
    <w:rsid w:val="003A5BEA"/>
    <w:rsid w:val="003B23ED"/>
    <w:rsid w:val="003C5AB6"/>
    <w:rsid w:val="003E5E66"/>
    <w:rsid w:val="00403424"/>
    <w:rsid w:val="004144FA"/>
    <w:rsid w:val="004175AD"/>
    <w:rsid w:val="00424D52"/>
    <w:rsid w:val="00425B88"/>
    <w:rsid w:val="00432D45"/>
    <w:rsid w:val="00436428"/>
    <w:rsid w:val="00447621"/>
    <w:rsid w:val="00454FB7"/>
    <w:rsid w:val="004575AD"/>
    <w:rsid w:val="00476E2E"/>
    <w:rsid w:val="00477F08"/>
    <w:rsid w:val="00490C9A"/>
    <w:rsid w:val="004A1894"/>
    <w:rsid w:val="004C1ACB"/>
    <w:rsid w:val="004C708B"/>
    <w:rsid w:val="004E775E"/>
    <w:rsid w:val="004F6251"/>
    <w:rsid w:val="00503575"/>
    <w:rsid w:val="00503F53"/>
    <w:rsid w:val="005143B2"/>
    <w:rsid w:val="00532C72"/>
    <w:rsid w:val="00540FAE"/>
    <w:rsid w:val="00541E8A"/>
    <w:rsid w:val="005425B9"/>
    <w:rsid w:val="005725A4"/>
    <w:rsid w:val="005A3A99"/>
    <w:rsid w:val="005A4FAB"/>
    <w:rsid w:val="005B1985"/>
    <w:rsid w:val="005B27A8"/>
    <w:rsid w:val="005B51CB"/>
    <w:rsid w:val="005D6203"/>
    <w:rsid w:val="006055BC"/>
    <w:rsid w:val="00617536"/>
    <w:rsid w:val="00636894"/>
    <w:rsid w:val="00647074"/>
    <w:rsid w:val="00651477"/>
    <w:rsid w:val="0068073C"/>
    <w:rsid w:val="00684CA3"/>
    <w:rsid w:val="006C7A13"/>
    <w:rsid w:val="006E2BAD"/>
    <w:rsid w:val="006F4651"/>
    <w:rsid w:val="006F7831"/>
    <w:rsid w:val="00735A03"/>
    <w:rsid w:val="00737124"/>
    <w:rsid w:val="00737DED"/>
    <w:rsid w:val="00766D37"/>
    <w:rsid w:val="00777693"/>
    <w:rsid w:val="00787D4B"/>
    <w:rsid w:val="00793377"/>
    <w:rsid w:val="00793A62"/>
    <w:rsid w:val="00795ECE"/>
    <w:rsid w:val="007A2118"/>
    <w:rsid w:val="007A5BAB"/>
    <w:rsid w:val="007C3AAB"/>
    <w:rsid w:val="007D0775"/>
    <w:rsid w:val="007E1CB0"/>
    <w:rsid w:val="007F078D"/>
    <w:rsid w:val="007F469E"/>
    <w:rsid w:val="0080240E"/>
    <w:rsid w:val="00802F9B"/>
    <w:rsid w:val="00813EC8"/>
    <w:rsid w:val="00816021"/>
    <w:rsid w:val="00851630"/>
    <w:rsid w:val="00852201"/>
    <w:rsid w:val="008530A0"/>
    <w:rsid w:val="008633BC"/>
    <w:rsid w:val="00863FB1"/>
    <w:rsid w:val="00864F41"/>
    <w:rsid w:val="008715DB"/>
    <w:rsid w:val="008726C6"/>
    <w:rsid w:val="0087480D"/>
    <w:rsid w:val="00882561"/>
    <w:rsid w:val="00882B71"/>
    <w:rsid w:val="008872F7"/>
    <w:rsid w:val="008924A8"/>
    <w:rsid w:val="00895CC8"/>
    <w:rsid w:val="008B7F42"/>
    <w:rsid w:val="008C72EB"/>
    <w:rsid w:val="008E44F2"/>
    <w:rsid w:val="008E4D74"/>
    <w:rsid w:val="008F201B"/>
    <w:rsid w:val="008F25E6"/>
    <w:rsid w:val="008F68AB"/>
    <w:rsid w:val="0090227F"/>
    <w:rsid w:val="00904992"/>
    <w:rsid w:val="00904F24"/>
    <w:rsid w:val="00915CC4"/>
    <w:rsid w:val="009246E3"/>
    <w:rsid w:val="009340DD"/>
    <w:rsid w:val="00944CBB"/>
    <w:rsid w:val="009454B5"/>
    <w:rsid w:val="0099326E"/>
    <w:rsid w:val="00994D2C"/>
    <w:rsid w:val="009D542C"/>
    <w:rsid w:val="009E1A6B"/>
    <w:rsid w:val="00A053A7"/>
    <w:rsid w:val="00A11B7B"/>
    <w:rsid w:val="00A2609B"/>
    <w:rsid w:val="00A618A5"/>
    <w:rsid w:val="00A83DD0"/>
    <w:rsid w:val="00A92BF8"/>
    <w:rsid w:val="00AA47B6"/>
    <w:rsid w:val="00AB2741"/>
    <w:rsid w:val="00AB42F5"/>
    <w:rsid w:val="00AB6410"/>
    <w:rsid w:val="00AB76A3"/>
    <w:rsid w:val="00AE25A7"/>
    <w:rsid w:val="00AF562E"/>
    <w:rsid w:val="00B05FC8"/>
    <w:rsid w:val="00B145EF"/>
    <w:rsid w:val="00B3661F"/>
    <w:rsid w:val="00B42803"/>
    <w:rsid w:val="00B4426A"/>
    <w:rsid w:val="00B75D04"/>
    <w:rsid w:val="00B77DAC"/>
    <w:rsid w:val="00B8128C"/>
    <w:rsid w:val="00B87779"/>
    <w:rsid w:val="00B929C4"/>
    <w:rsid w:val="00BA043E"/>
    <w:rsid w:val="00BA139A"/>
    <w:rsid w:val="00BB5F13"/>
    <w:rsid w:val="00BB6526"/>
    <w:rsid w:val="00BC3E69"/>
    <w:rsid w:val="00BF0328"/>
    <w:rsid w:val="00BF5BBF"/>
    <w:rsid w:val="00BF65C4"/>
    <w:rsid w:val="00C01421"/>
    <w:rsid w:val="00C02965"/>
    <w:rsid w:val="00C310C3"/>
    <w:rsid w:val="00C40355"/>
    <w:rsid w:val="00C601A1"/>
    <w:rsid w:val="00C6215E"/>
    <w:rsid w:val="00C6430E"/>
    <w:rsid w:val="00C72D90"/>
    <w:rsid w:val="00C85243"/>
    <w:rsid w:val="00C91486"/>
    <w:rsid w:val="00CB514E"/>
    <w:rsid w:val="00CC4B8B"/>
    <w:rsid w:val="00CF492A"/>
    <w:rsid w:val="00D05EAC"/>
    <w:rsid w:val="00D27304"/>
    <w:rsid w:val="00D4388E"/>
    <w:rsid w:val="00D50F97"/>
    <w:rsid w:val="00D52B75"/>
    <w:rsid w:val="00D555A0"/>
    <w:rsid w:val="00D6352B"/>
    <w:rsid w:val="00D641F1"/>
    <w:rsid w:val="00D736AB"/>
    <w:rsid w:val="00D75995"/>
    <w:rsid w:val="00DA3B92"/>
    <w:rsid w:val="00DC0762"/>
    <w:rsid w:val="00DC6BFF"/>
    <w:rsid w:val="00DD5338"/>
    <w:rsid w:val="00DD6EE4"/>
    <w:rsid w:val="00E02ADB"/>
    <w:rsid w:val="00E13D7E"/>
    <w:rsid w:val="00E2221E"/>
    <w:rsid w:val="00E2340A"/>
    <w:rsid w:val="00E31A7A"/>
    <w:rsid w:val="00E3494D"/>
    <w:rsid w:val="00E55D12"/>
    <w:rsid w:val="00E571ED"/>
    <w:rsid w:val="00E67D67"/>
    <w:rsid w:val="00E67ECA"/>
    <w:rsid w:val="00E86087"/>
    <w:rsid w:val="00E9310D"/>
    <w:rsid w:val="00E93BB1"/>
    <w:rsid w:val="00E95953"/>
    <w:rsid w:val="00EA5560"/>
    <w:rsid w:val="00ED51CF"/>
    <w:rsid w:val="00EE4BAE"/>
    <w:rsid w:val="00EF1DA8"/>
    <w:rsid w:val="00EF427D"/>
    <w:rsid w:val="00EF500E"/>
    <w:rsid w:val="00F121A1"/>
    <w:rsid w:val="00F247ED"/>
    <w:rsid w:val="00F30937"/>
    <w:rsid w:val="00F40DC5"/>
    <w:rsid w:val="00F55391"/>
    <w:rsid w:val="00F64708"/>
    <w:rsid w:val="00F771BD"/>
    <w:rsid w:val="00F81028"/>
    <w:rsid w:val="00F81EDC"/>
    <w:rsid w:val="00F8430D"/>
    <w:rsid w:val="00F96D92"/>
    <w:rsid w:val="00FA64B1"/>
    <w:rsid w:val="00FA6F94"/>
    <w:rsid w:val="00FB1D25"/>
    <w:rsid w:val="00FB4222"/>
    <w:rsid w:val="00FB78B9"/>
    <w:rsid w:val="00FD2D9C"/>
    <w:rsid w:val="00FE72CA"/>
    <w:rsid w:val="00FF754B"/>
    <w:rsid w:val="41BA3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81F0D-C5D4-4861-982B-EF485AC1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78D"/>
    <w:pPr>
      <w:spacing w:after="200" w:line="276" w:lineRule="auto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F078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078D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7F078D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rsid w:val="007F078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a">
    <w:name w:val="List Paragraph"/>
    <w:basedOn w:val="a"/>
    <w:uiPriority w:val="99"/>
    <w:qFormat/>
    <w:rsid w:val="007F078D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sid w:val="007F078D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No Spacing"/>
    <w:uiPriority w:val="1"/>
    <w:qFormat/>
    <w:rsid w:val="007F078D"/>
    <w:rPr>
      <w:rFonts w:ascii="Times New Roman" w:eastAsia="Times New Roman" w:hAnsi="Times New Roman" w:cs="Times New Roman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7F078D"/>
    <w:rPr>
      <w:rFonts w:ascii="Times New Roman" w:eastAsia="Times New Roman" w:hAnsi="Times New Roman" w:cs="Times New Roman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7F078D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95285-2753-432A-AB35-D350F30E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142</Words>
  <Characters>815</Characters>
  <Application>Microsoft Office Word</Application>
  <DocSecurity>0</DocSecurity>
  <Lines>6</Lines>
  <Paragraphs>1</Paragraphs>
  <ScaleCrop>false</ScaleCrop>
  <Company>SPecialiST RePack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Арайлым Дюсембекова</dc:creator>
  <cp:lastModifiedBy>Пірмаханова Балжан Маратқызы</cp:lastModifiedBy>
  <cp:revision>142</cp:revision>
  <cp:lastPrinted>2025-09-25T05:33:00Z</cp:lastPrinted>
  <dcterms:created xsi:type="dcterms:W3CDTF">2020-08-03T06:26:00Z</dcterms:created>
  <dcterms:modified xsi:type="dcterms:W3CDTF">2026-04-28T06:06:00Z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36C7BA07D4D24B03869E89432C3C4CA3_13</vt:lpwstr>
  </property>
</Properties>
</file>